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EC" w:rsidRDefault="004706EC" w:rsidP="004706EC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</w:p>
    <w:p w:rsidR="0051573C" w:rsidRPr="000E7BBF" w:rsidRDefault="004706EC" w:rsidP="0051573C">
      <w:pPr>
        <w:pStyle w:val="ConsPlusTitle"/>
        <w:ind w:left="1543"/>
        <w:outlineLvl w:val="1"/>
      </w:pPr>
      <w:r>
        <w:rPr>
          <w:rStyle w:val="pt-a0"/>
          <w:sz w:val="28"/>
          <w:szCs w:val="28"/>
        </w:rPr>
        <w:t xml:space="preserve"> </w:t>
      </w:r>
      <w:r w:rsidR="0051573C" w:rsidRPr="000E7BBF">
        <w:rPr>
          <w:sz w:val="28"/>
        </w:rPr>
        <w:t>2. Категории риска причинения вреда (ущерба)</w:t>
      </w:r>
    </w:p>
    <w:p w:rsidR="0051573C" w:rsidRPr="000E7BBF" w:rsidRDefault="0051573C" w:rsidP="0051573C">
      <w:pPr>
        <w:pStyle w:val="ConsPlusNormal"/>
        <w:ind w:firstLine="709"/>
        <w:jc w:val="both"/>
        <w:rPr>
          <w:sz w:val="28"/>
        </w:rPr>
      </w:pPr>
    </w:p>
    <w:p w:rsidR="0051573C" w:rsidRPr="000E7BBF" w:rsidRDefault="0051573C" w:rsidP="0051573C">
      <w:pPr>
        <w:pStyle w:val="a3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</w:rPr>
        <w:t xml:space="preserve">2.1. </w:t>
      </w:r>
      <w:proofErr w:type="gramStart"/>
      <w:r w:rsidRPr="000E7BBF">
        <w:rPr>
          <w:rFonts w:ascii="Times New Roman" w:hAnsi="Times New Roman"/>
          <w:sz w:val="28"/>
        </w:rPr>
        <w:t>Муниципальный жилищный 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Контрольным органом на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  <w:proofErr w:type="gramEnd"/>
    </w:p>
    <w:p w:rsidR="0051573C" w:rsidRPr="00DC2C34" w:rsidRDefault="0051573C" w:rsidP="0051573C">
      <w:pPr>
        <w:pStyle w:val="a3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</w:rPr>
        <w:t>2.2. В целях управления рисками причинения вреда (ущерба) при осуществлении муниципального контроля объекты контроля могут быть отнесены к одной из следующих категорий риска причинения вреда (ущерба) (далее – категории риска):</w:t>
      </w:r>
    </w:p>
    <w:p w:rsidR="0051573C" w:rsidRPr="000E7BBF" w:rsidRDefault="0051573C" w:rsidP="0051573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4"/>
        </w:rPr>
      </w:pPr>
      <w:r w:rsidRPr="000E7BBF">
        <w:rPr>
          <w:rFonts w:ascii="Times New Roman" w:hAnsi="Times New Roman"/>
          <w:sz w:val="28"/>
          <w:szCs w:val="24"/>
        </w:rPr>
        <w:t>высокий риск;</w:t>
      </w:r>
    </w:p>
    <w:p w:rsidR="0051573C" w:rsidRPr="000E7BBF" w:rsidRDefault="0051573C" w:rsidP="0051573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4"/>
        </w:rPr>
      </w:pPr>
      <w:r w:rsidRPr="000E7BBF">
        <w:rPr>
          <w:rFonts w:ascii="Times New Roman" w:hAnsi="Times New Roman"/>
          <w:sz w:val="28"/>
          <w:szCs w:val="24"/>
        </w:rPr>
        <w:t>средний риск;</w:t>
      </w:r>
    </w:p>
    <w:p w:rsidR="0051573C" w:rsidRPr="000E7BBF" w:rsidRDefault="0051573C" w:rsidP="0051573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4"/>
        </w:rPr>
      </w:pPr>
      <w:r w:rsidRPr="000E7BBF">
        <w:rPr>
          <w:rFonts w:ascii="Times New Roman" w:hAnsi="Times New Roman"/>
          <w:sz w:val="28"/>
          <w:szCs w:val="24"/>
        </w:rPr>
        <w:t>умеренный риск;</w:t>
      </w:r>
    </w:p>
    <w:p w:rsidR="0051573C" w:rsidRPr="000E7BBF" w:rsidRDefault="0051573C" w:rsidP="0051573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4"/>
        </w:rPr>
      </w:pPr>
      <w:r w:rsidRPr="000E7BBF">
        <w:rPr>
          <w:rFonts w:ascii="Times New Roman" w:hAnsi="Times New Roman"/>
          <w:sz w:val="28"/>
          <w:szCs w:val="24"/>
        </w:rPr>
        <w:t>низкий риск.</w:t>
      </w:r>
    </w:p>
    <w:p w:rsidR="0051573C" w:rsidRPr="000E7BBF" w:rsidRDefault="0051573C" w:rsidP="0051573C">
      <w:pPr>
        <w:pStyle w:val="a3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  <w:szCs w:val="28"/>
        </w:rPr>
        <w:t xml:space="preserve">2.3. </w:t>
      </w:r>
      <w:r w:rsidRPr="000E7BBF">
        <w:rPr>
          <w:rFonts w:ascii="Times New Roman" w:hAnsi="Times New Roman"/>
          <w:sz w:val="28"/>
        </w:rPr>
        <w:t>Критерии отнесения объектов контроля к категориям риска                 в рамках осуществления муниципального контроля установлены приложением 2 к настоящему Положению.</w:t>
      </w:r>
    </w:p>
    <w:p w:rsidR="0051573C" w:rsidRPr="000E7BBF" w:rsidRDefault="0051573C" w:rsidP="0051573C">
      <w:pPr>
        <w:pStyle w:val="a3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</w:rPr>
        <w:t xml:space="preserve">2.4. </w:t>
      </w:r>
      <w:proofErr w:type="gramStart"/>
      <w:r w:rsidRPr="000E7BBF">
        <w:rPr>
          <w:rFonts w:ascii="Times New Roman" w:hAnsi="Times New Roman"/>
          <w:sz w:val="28"/>
        </w:rPr>
        <w:t>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риска, при этом 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</w:t>
      </w:r>
      <w:proofErr w:type="gramEnd"/>
      <w:r w:rsidRPr="000E7BBF">
        <w:rPr>
          <w:rFonts w:ascii="Times New Roman" w:hAnsi="Times New Roman"/>
          <w:sz w:val="28"/>
        </w:rPr>
        <w:t>) охраняемым законом ценностям.</w:t>
      </w:r>
    </w:p>
    <w:p w:rsidR="0051573C" w:rsidRPr="000E7BBF" w:rsidRDefault="0051573C" w:rsidP="0051573C">
      <w:pPr>
        <w:pStyle w:val="a3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</w:rPr>
        <w:t xml:space="preserve">2.5. Перечень индикаторов риска нарушения </w:t>
      </w:r>
      <w:proofErr w:type="gramStart"/>
      <w:r w:rsidRPr="000E7BBF">
        <w:rPr>
          <w:rFonts w:ascii="Times New Roman" w:hAnsi="Times New Roman"/>
          <w:sz w:val="28"/>
        </w:rPr>
        <w:t>обязательных требований, проверяемых в рамках осуществления муниципального контроля установлен</w:t>
      </w:r>
      <w:proofErr w:type="gramEnd"/>
      <w:r w:rsidRPr="000E7BBF">
        <w:rPr>
          <w:rFonts w:ascii="Times New Roman" w:hAnsi="Times New Roman"/>
          <w:sz w:val="28"/>
        </w:rPr>
        <w:t xml:space="preserve"> приложением 3 к настоящему Положению. </w:t>
      </w:r>
    </w:p>
    <w:p w:rsidR="0051573C" w:rsidRPr="000E7BBF" w:rsidRDefault="0051573C" w:rsidP="0051573C">
      <w:pPr>
        <w:pStyle w:val="a3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</w:rPr>
        <w:t>2.6. В случае если объект контроля не отнесен к определенной категории риска, он считается отнесенным к категории низкого риска.</w:t>
      </w:r>
    </w:p>
    <w:p w:rsidR="0051573C" w:rsidRPr="000E7BBF" w:rsidRDefault="0051573C" w:rsidP="0051573C">
      <w:pPr>
        <w:pStyle w:val="a3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</w:rPr>
        <w:t>2.7.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контроля.</w:t>
      </w:r>
    </w:p>
    <w:p w:rsidR="004706EC" w:rsidRPr="00C670D8" w:rsidRDefault="004706EC" w:rsidP="0051573C">
      <w:pPr>
        <w:pStyle w:val="pt-a-00002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706EC" w:rsidRPr="00CF0854" w:rsidRDefault="004706EC" w:rsidP="004706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541A" w:rsidRDefault="0059541A"/>
    <w:sectPr w:rsidR="0059541A" w:rsidSect="00B26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4904"/>
    <w:rsid w:val="004706EC"/>
    <w:rsid w:val="0051573C"/>
    <w:rsid w:val="0059541A"/>
    <w:rsid w:val="00B263B5"/>
    <w:rsid w:val="00CF4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6E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t-a0">
    <w:name w:val="pt-a0"/>
    <w:basedOn w:val="a0"/>
    <w:rsid w:val="004706EC"/>
  </w:style>
  <w:style w:type="paragraph" w:customStyle="1" w:styleId="pt-a-000021">
    <w:name w:val="pt-a-000021"/>
    <w:basedOn w:val="a"/>
    <w:rsid w:val="00470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t-a0-000022">
    <w:name w:val="pt-a0-000022"/>
    <w:basedOn w:val="a0"/>
    <w:rsid w:val="004706EC"/>
  </w:style>
  <w:style w:type="paragraph" w:customStyle="1" w:styleId="ConsPlusNormal">
    <w:name w:val="ConsPlusNormal"/>
    <w:link w:val="ConsPlusNormal1"/>
    <w:rsid w:val="0051573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51573C"/>
    <w:rPr>
      <w:rFonts w:ascii="Times New Roman" w:eastAsia="Times New Roman" w:hAnsi="Times New Roman" w:cs="Times New Roman"/>
      <w:sz w:val="24"/>
      <w:lang w:eastAsia="ru-RU"/>
    </w:rPr>
  </w:style>
  <w:style w:type="paragraph" w:styleId="a3">
    <w:name w:val="List Paragraph"/>
    <w:basedOn w:val="a"/>
    <w:link w:val="a4"/>
    <w:rsid w:val="0051573C"/>
    <w:pPr>
      <w:widowControl w:val="0"/>
      <w:spacing w:after="0" w:line="240" w:lineRule="auto"/>
      <w:ind w:left="720"/>
      <w:contextualSpacing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4">
    <w:name w:val="Абзац списка Знак"/>
    <w:link w:val="a3"/>
    <w:locked/>
    <w:rsid w:val="0051573C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link w:val="ConsPlusTitle1"/>
    <w:rsid w:val="0051573C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51573C"/>
    <w:rPr>
      <w:rFonts w:ascii="Times New Roman" w:eastAsia="Times New Roman" w:hAnsi="Times New Roman" w:cs="Times New Roman"/>
      <w:b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2022-06-15T06:33:00Z</dcterms:created>
  <dcterms:modified xsi:type="dcterms:W3CDTF">2022-07-07T04:33:00Z</dcterms:modified>
</cp:coreProperties>
</file>